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B266B0" w:rsidRDefault="0034111C" w:rsidP="00EE76A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</w:t>
      </w:r>
      <w:r w:rsidR="002B2813" w:rsidRPr="00B266B0">
        <w:rPr>
          <w:noProof w:val="0"/>
          <w:sz w:val="24"/>
          <w:szCs w:val="24"/>
        </w:rPr>
        <w:t>2</w:t>
      </w:r>
      <w:r w:rsidRPr="00B266B0">
        <w:rPr>
          <w:noProof w:val="0"/>
          <w:sz w:val="24"/>
          <w:szCs w:val="24"/>
        </w:rPr>
        <w:t xml:space="preserve"> Meeting #</w:t>
      </w:r>
      <w:r w:rsidR="0012673D">
        <w:rPr>
          <w:noProof w:val="0"/>
          <w:sz w:val="24"/>
          <w:szCs w:val="24"/>
        </w:rPr>
        <w:t>8</w:t>
      </w:r>
      <w:r w:rsidR="004C11D6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F6C2B">
        <w:rPr>
          <w:rFonts w:hint="eastAsia"/>
          <w:bCs/>
          <w:noProof w:val="0"/>
          <w:sz w:val="24"/>
          <w:szCs w:val="24"/>
        </w:rPr>
        <w:t>R</w:t>
      </w:r>
      <w:r w:rsidR="002B2813" w:rsidRPr="00BF6C2B">
        <w:rPr>
          <w:bCs/>
          <w:noProof w:val="0"/>
          <w:sz w:val="24"/>
          <w:szCs w:val="24"/>
        </w:rPr>
        <w:t>2</w:t>
      </w:r>
      <w:r w:rsidRPr="00BF6C2B">
        <w:rPr>
          <w:rFonts w:hint="eastAsia"/>
          <w:bCs/>
          <w:noProof w:val="0"/>
          <w:sz w:val="24"/>
          <w:szCs w:val="24"/>
        </w:rPr>
        <w:t>-</w:t>
      </w:r>
      <w:r w:rsidR="009324E0" w:rsidRPr="00BF6C2B">
        <w:rPr>
          <w:bCs/>
          <w:noProof w:val="0"/>
          <w:sz w:val="24"/>
          <w:szCs w:val="24"/>
        </w:rPr>
        <w:t>144827</w:t>
      </w:r>
    </w:p>
    <w:p w:rsidR="0034111C" w:rsidRPr="00B266B0" w:rsidRDefault="00D51D07" w:rsidP="000A20B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San Francisco</w:t>
      </w:r>
      <w:r w:rsidR="00095E9A" w:rsidRPr="00095E9A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682F27" w:rsidRPr="00B266B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4C11D6">
        <w:rPr>
          <w:rFonts w:eastAsia="SimSun"/>
          <w:noProof w:val="0"/>
          <w:sz w:val="24"/>
          <w:szCs w:val="24"/>
          <w:lang w:eastAsia="zh-CN"/>
        </w:rPr>
        <w:t>17</w:t>
      </w:r>
      <w:r w:rsidR="006702E6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851FD">
        <w:rPr>
          <w:rFonts w:eastAsia="SimSun"/>
          <w:noProof w:val="0"/>
          <w:sz w:val="24"/>
          <w:szCs w:val="24"/>
          <w:lang w:eastAsia="zh-CN"/>
        </w:rPr>
        <w:t xml:space="preserve">- </w:t>
      </w:r>
      <w:r w:rsidR="004C11D6">
        <w:rPr>
          <w:rFonts w:eastAsia="SimSun"/>
          <w:noProof w:val="0"/>
          <w:sz w:val="24"/>
          <w:szCs w:val="24"/>
          <w:lang w:eastAsia="zh-CN"/>
        </w:rPr>
        <w:t>21</w:t>
      </w:r>
      <w:r w:rsidR="001851FD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4C11D6">
        <w:rPr>
          <w:rFonts w:eastAsia="SimSun"/>
          <w:noProof w:val="0"/>
          <w:sz w:val="24"/>
          <w:szCs w:val="24"/>
          <w:lang w:eastAsia="zh-CN"/>
        </w:rPr>
        <w:t>November</w:t>
      </w:r>
      <w:r w:rsidR="00B10192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2673D">
        <w:rPr>
          <w:rFonts w:eastAsia="SimSun"/>
          <w:noProof w:val="0"/>
          <w:sz w:val="24"/>
          <w:szCs w:val="24"/>
          <w:lang w:eastAsia="zh-CN"/>
        </w:rPr>
        <w:t>201</w:t>
      </w:r>
      <w:r w:rsidR="00095E9A">
        <w:rPr>
          <w:rFonts w:eastAsia="SimSun"/>
          <w:noProof w:val="0"/>
          <w:sz w:val="24"/>
          <w:szCs w:val="24"/>
          <w:lang w:eastAsia="zh-CN"/>
        </w:rPr>
        <w:t>4</w:t>
      </w:r>
    </w:p>
    <w:p w:rsidR="0034111C" w:rsidRPr="00B266B0" w:rsidRDefault="0034111C">
      <w:pPr>
        <w:pStyle w:val="Header"/>
        <w:rPr>
          <w:bCs/>
          <w:noProof w:val="0"/>
          <w:sz w:val="24"/>
        </w:rPr>
      </w:pPr>
    </w:p>
    <w:p w:rsidR="0034111C" w:rsidRPr="00B266B0" w:rsidRDefault="0034111C">
      <w:pPr>
        <w:pStyle w:val="Header"/>
        <w:rPr>
          <w:bCs/>
          <w:noProof w:val="0"/>
          <w:sz w:val="24"/>
        </w:rPr>
      </w:pPr>
    </w:p>
    <w:p w:rsidR="0034111C" w:rsidRPr="00B266B0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 w:rsidRPr="00B266B0">
        <w:rPr>
          <w:rFonts w:cs="Arial"/>
          <w:b/>
          <w:bCs/>
          <w:sz w:val="24"/>
        </w:rPr>
        <w:tab/>
      </w:r>
      <w:r w:rsidRPr="00B266B0">
        <w:rPr>
          <w:rFonts w:cs="Arial"/>
          <w:b/>
          <w:bCs/>
          <w:sz w:val="24"/>
        </w:rPr>
        <w:tab/>
      </w:r>
      <w:r w:rsidR="00F46D25">
        <w:rPr>
          <w:rFonts w:cs="Arial"/>
          <w:b/>
          <w:bCs/>
          <w:sz w:val="24"/>
          <w:lang w:eastAsia="ja-JP"/>
        </w:rPr>
        <w:t>7.4.2</w:t>
      </w:r>
    </w:p>
    <w:p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C4DFC">
        <w:rPr>
          <w:rFonts w:ascii="Arial" w:hAnsi="Arial" w:cs="Arial"/>
          <w:b/>
          <w:bCs/>
          <w:sz w:val="24"/>
        </w:rPr>
        <w:t>Nokia Networks</w:t>
      </w:r>
    </w:p>
    <w:p w:rsidR="0034111C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D6FFC">
        <w:rPr>
          <w:rFonts w:ascii="Arial" w:hAnsi="Arial" w:cs="Arial"/>
          <w:b/>
          <w:bCs/>
          <w:sz w:val="24"/>
        </w:rPr>
        <w:t>Clarification on p0-Persistent-SubframeSet2 Handling</w:t>
      </w:r>
    </w:p>
    <w:p w:rsidR="006F33CB" w:rsidRPr="00B266B0" w:rsidRDefault="006F33C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D6FFC" w:rsidRPr="000D6FFC">
        <w:rPr>
          <w:rFonts w:ascii="Arial" w:hAnsi="Arial" w:cs="Arial"/>
          <w:b/>
          <w:bCs/>
          <w:sz w:val="24"/>
        </w:rPr>
        <w:t>LTE_TDD_eIMTA</w:t>
      </w:r>
      <w:proofErr w:type="spellEnd"/>
      <w:r w:rsidR="000D6FFC" w:rsidRPr="000D6FFC">
        <w:rPr>
          <w:rFonts w:ascii="Arial" w:hAnsi="Arial" w:cs="Arial"/>
          <w:b/>
          <w:bCs/>
          <w:sz w:val="24"/>
        </w:rPr>
        <w:t>-Core</w:t>
      </w:r>
      <w:r w:rsidRPr="000D6FFC">
        <w:rPr>
          <w:rFonts w:ascii="Arial" w:hAnsi="Arial" w:cs="Arial"/>
          <w:b/>
          <w:bCs/>
          <w:sz w:val="24"/>
        </w:rPr>
        <w:t xml:space="preserve"> </w:t>
      </w:r>
      <w:r w:rsidR="00CE04AF" w:rsidRPr="000D6FFC">
        <w:rPr>
          <w:rFonts w:ascii="Arial" w:hAnsi="Arial" w:cs="Arial"/>
          <w:b/>
          <w:bCs/>
          <w:sz w:val="24"/>
        </w:rPr>
        <w:t>/</w:t>
      </w:r>
      <w:r w:rsidRPr="000D6FFC">
        <w:rPr>
          <w:rFonts w:ascii="Arial" w:hAnsi="Arial" w:cs="Arial"/>
          <w:b/>
          <w:bCs/>
          <w:sz w:val="24"/>
        </w:rPr>
        <w:t xml:space="preserve"> Release</w:t>
      </w:r>
      <w:r w:rsidR="00CE04AF" w:rsidRPr="000D6FFC">
        <w:rPr>
          <w:rFonts w:ascii="Arial" w:hAnsi="Arial" w:cs="Arial"/>
          <w:b/>
          <w:bCs/>
          <w:sz w:val="24"/>
        </w:rPr>
        <w:t xml:space="preserve"> </w:t>
      </w:r>
      <w:r w:rsidR="000D6FFC" w:rsidRPr="000D6FFC">
        <w:rPr>
          <w:rFonts w:ascii="Arial" w:hAnsi="Arial" w:cs="Arial"/>
          <w:b/>
          <w:bCs/>
          <w:sz w:val="24"/>
        </w:rPr>
        <w:t>12</w:t>
      </w:r>
    </w:p>
    <w:p w:rsidR="0034111C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:rsidR="0034111C" w:rsidRPr="00B266B0" w:rsidRDefault="00512184">
      <w:proofErr w:type="gramStart"/>
      <w:r>
        <w:t>p0-Persistent-SubframeSet2-r12</w:t>
      </w:r>
      <w:proofErr w:type="gramEnd"/>
      <w:r>
        <w:t xml:space="preserve"> is added by R2-14</w:t>
      </w:r>
      <w:r w:rsidR="00EE7691">
        <w:t>2934</w:t>
      </w:r>
      <w:r w:rsidR="009B4A40">
        <w:t xml:space="preserve"> [2]</w:t>
      </w:r>
      <w:r>
        <w:t xml:space="preserve"> as an outcome of </w:t>
      </w:r>
      <w:proofErr w:type="spellStart"/>
      <w:r>
        <w:t>eIMTA</w:t>
      </w:r>
      <w:proofErr w:type="spellEnd"/>
      <w:r w:rsidR="0034111C" w:rsidRPr="00B266B0">
        <w:t>.</w:t>
      </w:r>
      <w:r>
        <w:t xml:space="preserve"> This contribution tries to clarify how UE handles this parameter.</w:t>
      </w:r>
      <w:r w:rsidR="0034111C" w:rsidRPr="00B266B0">
        <w:t xml:space="preserve">  </w:t>
      </w:r>
    </w:p>
    <w:p w:rsidR="0034111C" w:rsidRPr="00B266B0" w:rsidRDefault="0034111C">
      <w:pPr>
        <w:pStyle w:val="Heading1"/>
      </w:pPr>
      <w:r w:rsidRPr="00B266B0">
        <w:t>2</w:t>
      </w:r>
      <w:r w:rsidRPr="00B266B0">
        <w:tab/>
      </w:r>
      <w:r w:rsidR="00512184">
        <w:t>Discussion</w:t>
      </w:r>
    </w:p>
    <w:p w:rsidR="000528A2" w:rsidRDefault="00512184" w:rsidP="000528A2">
      <w:r>
        <w:t>The following is extracted from TS36.331 v12.3.0</w:t>
      </w:r>
      <w:r w:rsidR="003C7975">
        <w:t>;</w:t>
      </w:r>
      <w:r w:rsidR="000528A2" w:rsidRPr="00B266B0">
        <w:t xml:space="preserve">  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>SPS-ConfigUL ::=</w:t>
      </w:r>
      <w:r w:rsidRPr="00D05729">
        <w:tab/>
        <w:t>CHOICE {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  <w:t>semiPersistSchedIntervalUL</w:t>
      </w:r>
      <w:r w:rsidRPr="00D05729">
        <w:tab/>
      </w:r>
      <w:r w:rsidRPr="00D05729">
        <w:tab/>
      </w:r>
      <w:r w:rsidRPr="00D05729">
        <w:tab/>
        <w:t>ENUMERATED {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sf10, sf20, sf32, sf40, sf64, sf80,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sf128, sf160, sf320, sf640, spare6,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spare5, spare4, spare3, spare2,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spare1},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  <w:t>implicitReleaseAfter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{e2, e3, e4, e8},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  <w:t>p0-Persistent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p0-NominalPUSCH-Persistent</w:t>
      </w:r>
      <w:r w:rsidRPr="00D05729">
        <w:tab/>
      </w:r>
      <w:r w:rsidRPr="00D05729">
        <w:tab/>
      </w:r>
      <w:r w:rsidRPr="00D05729">
        <w:tab/>
        <w:t>INTEGER (-126..24),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p0-UE-PUSCH-Persistent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(-8..7)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OP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  <w:t>twoIntervalsConfig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TDD</w:t>
      </w:r>
    </w:p>
    <w:p w:rsidR="00512184" w:rsidRDefault="00512184" w:rsidP="00512184">
      <w:pPr>
        <w:pStyle w:val="PL"/>
        <w:shd w:val="clear" w:color="auto" w:fill="E6E6E6"/>
      </w:pPr>
      <w:r w:rsidRPr="00D05729">
        <w:tab/>
      </w:r>
      <w:r w:rsidRPr="00D05729">
        <w:tab/>
        <w:t>...</w:t>
      </w:r>
      <w:r>
        <w:t>,</w:t>
      </w:r>
    </w:p>
    <w:p w:rsidR="00512184" w:rsidRPr="003C7975" w:rsidRDefault="00512184" w:rsidP="00512184">
      <w:pPr>
        <w:pStyle w:val="PL"/>
        <w:shd w:val="clear" w:color="auto" w:fill="E6E6E6"/>
        <w:rPr>
          <w:color w:val="FF0000"/>
        </w:rPr>
      </w:pPr>
      <w:r>
        <w:tab/>
      </w:r>
      <w:r>
        <w:tab/>
        <w:t>[[</w:t>
      </w:r>
      <w:r>
        <w:tab/>
      </w:r>
      <w:r w:rsidRPr="003C7975">
        <w:rPr>
          <w:color w:val="FF0000"/>
        </w:rPr>
        <w:t>p0-Persistent-SubframeSet2-r12</w:t>
      </w:r>
      <w:r w:rsidRPr="003C7975">
        <w:rPr>
          <w:color w:val="FF0000"/>
        </w:rPr>
        <w:tab/>
      </w:r>
      <w:r w:rsidRPr="003C7975">
        <w:rPr>
          <w:color w:val="FF0000"/>
        </w:rPr>
        <w:tab/>
        <w:t>SEQUENCE {</w:t>
      </w:r>
    </w:p>
    <w:p w:rsidR="00512184" w:rsidRPr="003C7975" w:rsidRDefault="00512184" w:rsidP="00512184">
      <w:pPr>
        <w:pStyle w:val="PL"/>
        <w:shd w:val="clear" w:color="auto" w:fill="E6E6E6"/>
        <w:rPr>
          <w:color w:val="FF0000"/>
        </w:rPr>
      </w:pP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  <w:t>p0-NominalPUSCH-Persistent-SubframeSet2-r12</w:t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  <w:t>INTEGER (-126..24),</w:t>
      </w:r>
    </w:p>
    <w:p w:rsidR="00512184" w:rsidRPr="003C7975" w:rsidRDefault="00512184" w:rsidP="00512184">
      <w:pPr>
        <w:pStyle w:val="PL"/>
        <w:shd w:val="clear" w:color="auto" w:fill="E6E6E6"/>
        <w:rPr>
          <w:color w:val="FF0000"/>
        </w:rPr>
      </w:pP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  <w:t>p0-UE-PUSCH-Persistent-SubframeSet2-r12</w:t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  <w:t>INTEGER (-8..7)</w:t>
      </w:r>
    </w:p>
    <w:p w:rsidR="00512184" w:rsidRPr="003C7975" w:rsidRDefault="00512184" w:rsidP="00512184">
      <w:pPr>
        <w:pStyle w:val="PL"/>
        <w:shd w:val="clear" w:color="auto" w:fill="E6E6E6"/>
        <w:rPr>
          <w:color w:val="FF0000"/>
        </w:rPr>
      </w:pP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  <w:t xml:space="preserve">} </w:t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  <w:t>OPTIONAL</w:t>
      </w:r>
      <w:r w:rsidRPr="003C7975">
        <w:rPr>
          <w:color w:val="FF0000"/>
        </w:rPr>
        <w:tab/>
        <w:t>-- Cond TwoSetsUL</w:t>
      </w:r>
    </w:p>
    <w:p w:rsidR="00512184" w:rsidRPr="00D05729" w:rsidRDefault="00512184" w:rsidP="00512184">
      <w:pPr>
        <w:pStyle w:val="PL"/>
        <w:shd w:val="clear" w:color="auto" w:fill="E6E6E6"/>
      </w:pPr>
      <w:r>
        <w:tab/>
      </w:r>
      <w:r>
        <w:tab/>
        <w:t>]]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ab/>
        <w:t>}</w:t>
      </w:r>
    </w:p>
    <w:p w:rsidR="00512184" w:rsidRPr="00D05729" w:rsidRDefault="00512184" w:rsidP="00512184">
      <w:pPr>
        <w:pStyle w:val="PL"/>
        <w:shd w:val="clear" w:color="auto" w:fill="E6E6E6"/>
      </w:pPr>
      <w:r w:rsidRPr="00D05729">
        <w:t>}</w:t>
      </w:r>
    </w:p>
    <w:p w:rsidR="00512184" w:rsidRDefault="00512184" w:rsidP="000528A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2268"/>
        <w:gridCol w:w="7371"/>
      </w:tblGrid>
      <w:tr w:rsidR="00512184" w:rsidRPr="00D05729" w:rsidTr="00574ADF">
        <w:trPr>
          <w:cantSplit/>
          <w:tblHeader/>
        </w:trPr>
        <w:tc>
          <w:tcPr>
            <w:tcW w:w="2268" w:type="dxa"/>
          </w:tcPr>
          <w:p w:rsidR="00512184" w:rsidRPr="00D05729" w:rsidRDefault="00512184" w:rsidP="00574ADF">
            <w:pPr>
              <w:pStyle w:val="TAH"/>
              <w:rPr>
                <w:rFonts w:eastAsia="SimSun"/>
                <w:iCs/>
                <w:kern w:val="2"/>
              </w:rPr>
            </w:pPr>
            <w:r w:rsidRPr="00D05729">
              <w:rPr>
                <w:rFonts w:eastAsia="SimSun"/>
                <w:iCs/>
                <w:kern w:val="2"/>
              </w:rPr>
              <w:t>Conditional presence</w:t>
            </w:r>
          </w:p>
        </w:tc>
        <w:tc>
          <w:tcPr>
            <w:tcW w:w="7371" w:type="dxa"/>
          </w:tcPr>
          <w:p w:rsidR="00512184" w:rsidRPr="00D05729" w:rsidRDefault="00512184" w:rsidP="00574ADF">
            <w:pPr>
              <w:pStyle w:val="TAH"/>
              <w:rPr>
                <w:rFonts w:eastAsia="SimSun"/>
                <w:iCs/>
                <w:kern w:val="2"/>
              </w:rPr>
            </w:pPr>
            <w:r w:rsidRPr="00D05729">
              <w:rPr>
                <w:rFonts w:eastAsia="SimSun"/>
                <w:iCs/>
                <w:kern w:val="2"/>
              </w:rPr>
              <w:t>Explanation</w:t>
            </w:r>
          </w:p>
        </w:tc>
      </w:tr>
      <w:tr w:rsidR="00512184" w:rsidRPr="00D05729" w:rsidTr="00574ADF">
        <w:trPr>
          <w:cantSplit/>
        </w:trPr>
        <w:tc>
          <w:tcPr>
            <w:tcW w:w="2268" w:type="dxa"/>
          </w:tcPr>
          <w:p w:rsidR="00512184" w:rsidRPr="00D05729" w:rsidRDefault="00512184" w:rsidP="00574ADF">
            <w:pPr>
              <w:pStyle w:val="TAL"/>
              <w:rPr>
                <w:i/>
                <w:noProof/>
              </w:rPr>
            </w:pPr>
            <w:r w:rsidRPr="00461431">
              <w:rPr>
                <w:i/>
                <w:noProof/>
              </w:rPr>
              <w:t>TwoSetsUL</w:t>
            </w:r>
          </w:p>
        </w:tc>
        <w:tc>
          <w:tcPr>
            <w:tcW w:w="7371" w:type="dxa"/>
          </w:tcPr>
          <w:p w:rsidR="00512184" w:rsidRPr="003C7975" w:rsidRDefault="00512184" w:rsidP="00574ADF">
            <w:pPr>
              <w:pStyle w:val="TAL"/>
              <w:rPr>
                <w:color w:val="FF0000"/>
              </w:rPr>
            </w:pPr>
            <w:r w:rsidRPr="003C7975">
              <w:rPr>
                <w:color w:val="FF0000"/>
              </w:rPr>
              <w:t xml:space="preserve">The field is optional present, need ON, if the field </w:t>
            </w:r>
            <w:r w:rsidRPr="003C7975">
              <w:rPr>
                <w:i/>
                <w:color w:val="FF0000"/>
              </w:rPr>
              <w:t>tpc-SubframeSet-r12</w:t>
            </w:r>
            <w:r w:rsidRPr="003C7975">
              <w:rPr>
                <w:color w:val="FF0000"/>
              </w:rPr>
              <w:t xml:space="preserve"> is configured. Otherwise the field is not present.</w:t>
            </w:r>
          </w:p>
        </w:tc>
      </w:tr>
    </w:tbl>
    <w:p w:rsidR="00512184" w:rsidRPr="00D05729" w:rsidRDefault="00512184" w:rsidP="00512184">
      <w:pPr>
        <w:rPr>
          <w:iCs/>
        </w:rPr>
      </w:pPr>
    </w:p>
    <w:p w:rsidR="00512184" w:rsidRDefault="003C7975" w:rsidP="000528A2">
      <w:r>
        <w:t xml:space="preserve">As </w:t>
      </w:r>
      <w:proofErr w:type="spellStart"/>
      <w:r>
        <w:t>highlighte</w:t>
      </w:r>
      <w:proofErr w:type="spellEnd"/>
      <w:r>
        <w:t xml:space="preserve"> above p0-Persistent-SubframeSet2-r12 can be present only if tpc-SubframeSet-r12 is configured.</w:t>
      </w:r>
    </w:p>
    <w:p w:rsidR="003C7975" w:rsidRDefault="003C7975" w:rsidP="000528A2">
      <w:r>
        <w:t>And tpc-SubframeSet-r12 can be configured if set2PowerControlParameter is setup as below;</w:t>
      </w:r>
    </w:p>
    <w:p w:rsidR="003C7975" w:rsidRDefault="003C7975" w:rsidP="000528A2"/>
    <w:p w:rsidR="003C7975" w:rsidRDefault="003C7975" w:rsidP="003C7975">
      <w:pPr>
        <w:pStyle w:val="PL"/>
        <w:shd w:val="clear" w:color="auto" w:fill="E6E6E6"/>
      </w:pPr>
      <w:r>
        <w:t>UplinkPowerControlDedicated-v12x0 ::=</w:t>
      </w:r>
      <w:r>
        <w:tab/>
        <w:t>SEQUENCE {</w:t>
      </w:r>
    </w:p>
    <w:p w:rsidR="003C7975" w:rsidRDefault="003C7975" w:rsidP="003C7975">
      <w:pPr>
        <w:pStyle w:val="PL"/>
        <w:shd w:val="clear" w:color="auto" w:fill="E6E6E6"/>
      </w:pPr>
      <w:r>
        <w:tab/>
        <w:t>set2PowerControlParameter</w:t>
      </w:r>
      <w:r>
        <w:tab/>
      </w:r>
      <w:r>
        <w:tab/>
        <w:t>CHOICE {</w:t>
      </w:r>
    </w:p>
    <w:p w:rsidR="003C7975" w:rsidRDefault="003C7975" w:rsidP="003C7975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3C7975" w:rsidRDefault="003C7975" w:rsidP="003C7975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3C7975" w:rsidRDefault="003C7975" w:rsidP="003C7975">
      <w:pPr>
        <w:pStyle w:val="PL"/>
        <w:shd w:val="clear" w:color="auto" w:fill="E6E6E6"/>
      </w:pPr>
      <w:r>
        <w:tab/>
      </w:r>
      <w:r>
        <w:tab/>
      </w:r>
      <w:r>
        <w:tab/>
      </w:r>
      <w:r w:rsidRPr="003C7975">
        <w:rPr>
          <w:color w:val="FF0000"/>
        </w:rPr>
        <w:t>tpc-SubframeSet-r12</w:t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</w:r>
      <w:r w:rsidRPr="003C7975">
        <w:rPr>
          <w:color w:val="FF0000"/>
        </w:rPr>
        <w:tab/>
        <w:t>BIT STRING (SIZE(10))</w:t>
      </w:r>
      <w:r>
        <w:t>,</w:t>
      </w:r>
    </w:p>
    <w:p w:rsidR="003C7975" w:rsidRDefault="003C7975" w:rsidP="003C7975">
      <w:pPr>
        <w:pStyle w:val="PL"/>
        <w:shd w:val="clear" w:color="auto" w:fill="E6E6E6"/>
      </w:pPr>
      <w:r>
        <w:tab/>
      </w:r>
      <w:r>
        <w:tab/>
      </w:r>
      <w:r>
        <w:tab/>
        <w:t>p0-NominalPUSCH-SubframeSet2-r12</w:t>
      </w:r>
      <w:r>
        <w:tab/>
      </w:r>
      <w:r>
        <w:tab/>
        <w:t>INTEGER (-126..24),</w:t>
      </w:r>
    </w:p>
    <w:p w:rsidR="003C7975" w:rsidRDefault="003C7975" w:rsidP="003C7975">
      <w:pPr>
        <w:pStyle w:val="PL"/>
        <w:shd w:val="clear" w:color="auto" w:fill="E6E6E6"/>
      </w:pPr>
      <w:r>
        <w:tab/>
      </w:r>
      <w:r>
        <w:tab/>
      </w:r>
      <w:r>
        <w:tab/>
        <w:t>alpha-SubframeSet2-r12</w:t>
      </w:r>
      <w:r>
        <w:tab/>
      </w:r>
      <w:r>
        <w:tab/>
      </w:r>
      <w:r>
        <w:tab/>
      </w:r>
      <w:r>
        <w:tab/>
        <w:t>ENUMERATED {al0, al04, al05, al06, al07, al08, al09, al1},</w:t>
      </w:r>
    </w:p>
    <w:p w:rsidR="003C7975" w:rsidRDefault="003C7975" w:rsidP="003C7975">
      <w:pPr>
        <w:pStyle w:val="PL"/>
        <w:shd w:val="clear" w:color="auto" w:fill="E6E6E6"/>
      </w:pPr>
      <w:r>
        <w:lastRenderedPageBreak/>
        <w:tab/>
      </w:r>
      <w:r>
        <w:tab/>
      </w:r>
      <w:r>
        <w:tab/>
        <w:t>p0-UE-PUSCH-SubframeSet2-r12</w:t>
      </w:r>
      <w:r>
        <w:tab/>
      </w:r>
      <w:r>
        <w:tab/>
      </w:r>
      <w:r>
        <w:tab/>
        <w:t>INTEGER (-8..7)</w:t>
      </w:r>
    </w:p>
    <w:p w:rsidR="003C7975" w:rsidRDefault="003C7975" w:rsidP="003C7975">
      <w:pPr>
        <w:pStyle w:val="PL"/>
        <w:shd w:val="clear" w:color="auto" w:fill="E6E6E6"/>
      </w:pPr>
      <w:r>
        <w:tab/>
      </w:r>
      <w:r>
        <w:tab/>
        <w:t>}</w:t>
      </w:r>
    </w:p>
    <w:p w:rsidR="003C7975" w:rsidRDefault="003C7975" w:rsidP="003C7975">
      <w:pPr>
        <w:pStyle w:val="PL"/>
        <w:shd w:val="clear" w:color="auto" w:fill="E6E6E6"/>
      </w:pPr>
      <w:r>
        <w:tab/>
        <w:t>}</w:t>
      </w:r>
    </w:p>
    <w:p w:rsidR="003C7975" w:rsidRDefault="003C7975" w:rsidP="003C7975">
      <w:pPr>
        <w:pStyle w:val="PL"/>
        <w:shd w:val="clear" w:color="auto" w:fill="E6E6E6"/>
      </w:pPr>
      <w:r>
        <w:t>}</w:t>
      </w:r>
    </w:p>
    <w:p w:rsidR="003C7975" w:rsidRDefault="003C7975" w:rsidP="000528A2"/>
    <w:p w:rsidR="0047080D" w:rsidRDefault="003C7975" w:rsidP="000528A2">
      <w:r>
        <w:t>The condition “</w:t>
      </w:r>
      <w:proofErr w:type="spellStart"/>
      <w:r>
        <w:t>TwoSetsUL</w:t>
      </w:r>
      <w:proofErr w:type="spellEnd"/>
      <w:r>
        <w:t xml:space="preserve">” says the field is ON if tpc-SubframeSet-r12 is configured. However </w:t>
      </w:r>
      <w:r w:rsidR="0047080D">
        <w:t>the specification</w:t>
      </w:r>
      <w:r>
        <w:t xml:space="preserve"> does not say what UE should do if tpc-SubframeSet-r12 is released.</w:t>
      </w:r>
      <w:r w:rsidR="0047080D">
        <w:t xml:space="preserve"> For instance, if network configures set2PowerControlParameter to “setup” and configures p0-Persistent-SubframeSet2 first but later </w:t>
      </w:r>
      <w:proofErr w:type="spellStart"/>
      <w:r w:rsidR="0047080D">
        <w:t>nework</w:t>
      </w:r>
      <w:proofErr w:type="spellEnd"/>
      <w:r w:rsidR="0047080D">
        <w:t xml:space="preserve"> removes set2PowerControlParameter by setting “release”. According to the current specification, it is expected that UE shall delete p0-Persistent-SubframeSet2-r12 autonomously because there is no mean for the network to remove it.</w:t>
      </w:r>
    </w:p>
    <w:p w:rsidR="00512184" w:rsidRPr="0047080D" w:rsidRDefault="0047080D" w:rsidP="000528A2">
      <w:pPr>
        <w:rPr>
          <w:b/>
        </w:rPr>
      </w:pPr>
      <w:r w:rsidRPr="0047080D">
        <w:rPr>
          <w:b/>
        </w:rPr>
        <w:t>Proposal: It is propose to confirm that if configured earlier, UE shall delete p0-Persist</w:t>
      </w:r>
      <w:r>
        <w:rPr>
          <w:b/>
        </w:rPr>
        <w:t>e</w:t>
      </w:r>
      <w:r w:rsidRPr="0047080D">
        <w:rPr>
          <w:b/>
        </w:rPr>
        <w:t xml:space="preserve">nt-SubframeSet2-r12 </w:t>
      </w:r>
      <w:proofErr w:type="spellStart"/>
      <w:r w:rsidRPr="0047080D">
        <w:rPr>
          <w:b/>
        </w:rPr>
        <w:t>autonomosly</w:t>
      </w:r>
      <w:proofErr w:type="spellEnd"/>
      <w:r w:rsidRPr="0047080D">
        <w:rPr>
          <w:b/>
        </w:rPr>
        <w:t xml:space="preserve"> if set2PowerControlParameter is set to “release” and clarify this in the specification. </w:t>
      </w:r>
    </w:p>
    <w:p w:rsidR="0034111C" w:rsidRPr="00B266B0" w:rsidRDefault="0047080D">
      <w:pPr>
        <w:pStyle w:val="Heading1"/>
      </w:pPr>
      <w:r>
        <w:t>3</w:t>
      </w:r>
      <w:r w:rsidR="0034111C" w:rsidRPr="00B266B0">
        <w:tab/>
      </w:r>
      <w:r w:rsidR="00EE7FA7" w:rsidRPr="00B266B0">
        <w:t>Conclusion</w:t>
      </w:r>
      <w:r>
        <w:t xml:space="preserve"> and Proposal</w:t>
      </w:r>
    </w:p>
    <w:p w:rsidR="0034111C" w:rsidRDefault="0047080D">
      <w:r>
        <w:t>This contribution highlighted p0-Persistent-SubframeSet2-12 handling and proposed the following;</w:t>
      </w:r>
    </w:p>
    <w:p w:rsidR="0047080D" w:rsidRDefault="0047080D" w:rsidP="0047080D">
      <w:pPr>
        <w:rPr>
          <w:b/>
        </w:rPr>
      </w:pPr>
      <w:r w:rsidRPr="0047080D">
        <w:rPr>
          <w:b/>
        </w:rPr>
        <w:t>Proposal</w:t>
      </w:r>
      <w:r w:rsidR="00D64D49">
        <w:rPr>
          <w:b/>
        </w:rPr>
        <w:t xml:space="preserve"> 1</w:t>
      </w:r>
      <w:r w:rsidRPr="0047080D">
        <w:rPr>
          <w:b/>
        </w:rPr>
        <w:t>: It is propose</w:t>
      </w:r>
      <w:r w:rsidR="00D64D49">
        <w:rPr>
          <w:b/>
        </w:rPr>
        <w:t>d</w:t>
      </w:r>
      <w:r w:rsidRPr="0047080D">
        <w:rPr>
          <w:b/>
        </w:rPr>
        <w:t xml:space="preserve"> to confirm that if configured earlier, UE shall delete p0-Persist</w:t>
      </w:r>
      <w:r>
        <w:rPr>
          <w:b/>
        </w:rPr>
        <w:t>e</w:t>
      </w:r>
      <w:r w:rsidRPr="0047080D">
        <w:rPr>
          <w:b/>
        </w:rPr>
        <w:t xml:space="preserve">nt-SubframeSet2-r12 </w:t>
      </w:r>
      <w:proofErr w:type="spellStart"/>
      <w:r w:rsidRPr="0047080D">
        <w:rPr>
          <w:b/>
        </w:rPr>
        <w:t>autonomosly</w:t>
      </w:r>
      <w:proofErr w:type="spellEnd"/>
      <w:r w:rsidRPr="0047080D">
        <w:rPr>
          <w:b/>
        </w:rPr>
        <w:t xml:space="preserve"> if set2PowerControlParameter is set to “release” and clarify this in the specification. </w:t>
      </w:r>
    </w:p>
    <w:p w:rsidR="00D64D49" w:rsidRPr="00D64D49" w:rsidRDefault="00D64D49" w:rsidP="0047080D">
      <w:r w:rsidRPr="00D64D49">
        <w:t>It is also proposed to agree on the CR to clarify the case.</w:t>
      </w:r>
    </w:p>
    <w:p w:rsidR="00D64D49" w:rsidRPr="0047080D" w:rsidRDefault="00D64D49" w:rsidP="0047080D">
      <w:pPr>
        <w:rPr>
          <w:b/>
        </w:rPr>
      </w:pPr>
      <w:r>
        <w:rPr>
          <w:b/>
        </w:rPr>
        <w:t>Proposal 2: It is proposed to</w:t>
      </w:r>
      <w:r w:rsidR="00EE7691">
        <w:rPr>
          <w:b/>
        </w:rPr>
        <w:t xml:space="preserve"> agree on the CR in [3</w:t>
      </w:r>
      <w:r>
        <w:rPr>
          <w:b/>
        </w:rPr>
        <w:t xml:space="preserve">] </w:t>
      </w:r>
    </w:p>
    <w:p w:rsidR="0034111C" w:rsidRPr="00B266B0" w:rsidRDefault="0034111C">
      <w:pPr>
        <w:pStyle w:val="Heading1"/>
      </w:pPr>
      <w:r w:rsidRPr="00B266B0">
        <w:t>References</w:t>
      </w:r>
    </w:p>
    <w:bookmarkStart w:id="1" w:name="_Ref75086397"/>
    <w:p w:rsidR="00756832" w:rsidRPr="00B266B0" w:rsidRDefault="0012276A" w:rsidP="00C96F79">
      <w:pPr>
        <w:numPr>
          <w:ilvl w:val="0"/>
          <w:numId w:val="1"/>
        </w:numPr>
      </w:pPr>
      <w:r w:rsidRPr="00B266B0">
        <w:rPr>
          <w:iCs/>
        </w:rPr>
        <w:fldChar w:fldCharType="begin"/>
      </w:r>
      <w:r w:rsidR="00756832" w:rsidRPr="00B266B0">
        <w:rPr>
          <w:iCs/>
        </w:rPr>
        <w:instrText xml:space="preserve"> HYPERLINK "http://www.3gpp.org/ftp/specs/html-info/36331.htm" </w:instrText>
      </w:r>
      <w:r w:rsidRPr="00B266B0">
        <w:rPr>
          <w:iCs/>
        </w:rPr>
        <w:fldChar w:fldCharType="separate"/>
      </w:r>
      <w:r w:rsidR="00C96F79" w:rsidRPr="00B266B0">
        <w:rPr>
          <w:rStyle w:val="Hyperlink"/>
          <w:iCs/>
        </w:rPr>
        <w:t>3GPP TS 36.331</w:t>
      </w:r>
      <w:r w:rsidRPr="00B266B0">
        <w:rPr>
          <w:iCs/>
        </w:rPr>
        <w:fldChar w:fldCharType="end"/>
      </w:r>
      <w:r w:rsidR="00C96F79" w:rsidRPr="00B266B0">
        <w:rPr>
          <w:iCs/>
        </w:rPr>
        <w:t xml:space="preserve"> </w:t>
      </w:r>
      <w:r w:rsidR="00756832" w:rsidRPr="00B266B0">
        <w:rPr>
          <w:i/>
          <w:iCs/>
        </w:rPr>
        <w:t xml:space="preserve">Radio Resource Control (RRC); Protocol specification </w:t>
      </w:r>
    </w:p>
    <w:p w:rsidR="0034111C" w:rsidRPr="00B266B0" w:rsidRDefault="0034111C">
      <w:pPr>
        <w:numPr>
          <w:ilvl w:val="0"/>
          <w:numId w:val="1"/>
        </w:numPr>
      </w:pPr>
      <w:r w:rsidRPr="00B266B0">
        <w:t>R</w:t>
      </w:r>
      <w:r w:rsidR="001674A0" w:rsidRPr="00B266B0">
        <w:t>2</w:t>
      </w:r>
      <w:r w:rsidRPr="00B266B0">
        <w:t>-</w:t>
      </w:r>
      <w:r w:rsidR="00B3000E" w:rsidRPr="00B266B0">
        <w:t>1</w:t>
      </w:r>
      <w:r w:rsidR="004C11D6">
        <w:t>4</w:t>
      </w:r>
      <w:r w:rsidR="00EE7691">
        <w:t>2934</w:t>
      </w:r>
      <w:r w:rsidRPr="00B266B0">
        <w:t xml:space="preserve"> </w:t>
      </w:r>
      <w:r w:rsidR="00EE7691" w:rsidRPr="00EE7691">
        <w:rPr>
          <w:rFonts w:eastAsia="MS Mincho"/>
          <w:i/>
          <w:noProof/>
          <w:lang w:eastAsia="zh-TW"/>
        </w:rPr>
        <w:t xml:space="preserve">Introduction of </w:t>
      </w:r>
      <w:r w:rsidR="00EE7691" w:rsidRPr="00EE7691">
        <w:rPr>
          <w:i/>
          <w:noProof/>
        </w:rPr>
        <w:t>TDD eIMTA</w:t>
      </w:r>
      <w:r w:rsidR="005975C4" w:rsidRPr="00EE7691">
        <w:rPr>
          <w:i/>
        </w:rPr>
        <w:t xml:space="preserve"> </w:t>
      </w:r>
      <w:r w:rsidR="00D64D49">
        <w:t>–</w:t>
      </w:r>
      <w:r w:rsidRPr="00B266B0">
        <w:t xml:space="preserve"> </w:t>
      </w:r>
      <w:bookmarkEnd w:id="1"/>
      <w:r w:rsidR="00EE7691">
        <w:t>CATT</w:t>
      </w:r>
    </w:p>
    <w:p w:rsidR="00EE7691" w:rsidRPr="00B266B0" w:rsidRDefault="00EE7691" w:rsidP="00EE7691">
      <w:pPr>
        <w:numPr>
          <w:ilvl w:val="0"/>
          <w:numId w:val="1"/>
        </w:numPr>
      </w:pPr>
      <w:r w:rsidRPr="00B266B0">
        <w:t>R2-</w:t>
      </w:r>
      <w:r w:rsidR="009324E0" w:rsidRPr="00B266B0">
        <w:t>1</w:t>
      </w:r>
      <w:r w:rsidR="009324E0">
        <w:t>44828</w:t>
      </w:r>
      <w:r w:rsidR="009324E0" w:rsidRPr="00B266B0">
        <w:t xml:space="preserve"> </w:t>
      </w:r>
      <w:r>
        <w:rPr>
          <w:i/>
          <w:iCs/>
        </w:rPr>
        <w:t>Correction for p0-Persistent-SubframeSet2 Handling</w:t>
      </w:r>
      <w:r>
        <w:t xml:space="preserve"> –</w:t>
      </w:r>
      <w:r w:rsidRPr="00B266B0">
        <w:t xml:space="preserve"> </w:t>
      </w:r>
      <w:r>
        <w:t>Nokia Networks</w:t>
      </w:r>
    </w:p>
    <w:p w:rsidR="0034111C" w:rsidRPr="00B266B0" w:rsidRDefault="0034111C"/>
    <w:sectPr w:rsidR="0034111C" w:rsidRPr="00B266B0" w:rsidSect="0012276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6EE" w:rsidRDefault="00E726EE">
      <w:r>
        <w:separator/>
      </w:r>
    </w:p>
  </w:endnote>
  <w:endnote w:type="continuationSeparator" w:id="0">
    <w:p w:rsidR="00E726EE" w:rsidRDefault="00E72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6EE" w:rsidRDefault="00E726EE">
      <w:r>
        <w:separator/>
      </w:r>
    </w:p>
  </w:footnote>
  <w:footnote w:type="continuationSeparator" w:id="0">
    <w:p w:rsidR="00E726EE" w:rsidRDefault="00E726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9"/>
  </w:num>
  <w:num w:numId="5">
    <w:abstractNumId w:val="20"/>
  </w:num>
  <w:num w:numId="6">
    <w:abstractNumId w:val="7"/>
  </w:num>
  <w:num w:numId="7">
    <w:abstractNumId w:val="19"/>
  </w:num>
  <w:num w:numId="8">
    <w:abstractNumId w:val="2"/>
  </w:num>
  <w:num w:numId="9">
    <w:abstractNumId w:val="24"/>
  </w:num>
  <w:num w:numId="10">
    <w:abstractNumId w:val="4"/>
  </w:num>
  <w:num w:numId="11">
    <w:abstractNumId w:val="8"/>
  </w:num>
  <w:num w:numId="12">
    <w:abstractNumId w:val="12"/>
  </w:num>
  <w:num w:numId="13">
    <w:abstractNumId w:val="14"/>
  </w:num>
  <w:num w:numId="14">
    <w:abstractNumId w:val="2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13"/>
  </w:num>
  <w:num w:numId="17">
    <w:abstractNumId w:val="10"/>
  </w:num>
  <w:num w:numId="18">
    <w:abstractNumId w:val="23"/>
  </w:num>
  <w:num w:numId="19">
    <w:abstractNumId w:val="18"/>
  </w:num>
  <w:num w:numId="20">
    <w:abstractNumId w:val="17"/>
  </w:num>
  <w:num w:numId="21">
    <w:abstractNumId w:val="3"/>
  </w:num>
  <w:num w:numId="22">
    <w:abstractNumId w:val="5"/>
  </w:num>
  <w:num w:numId="23">
    <w:abstractNumId w:val="22"/>
  </w:num>
  <w:num w:numId="24">
    <w:abstractNumId w:val="6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2B2813"/>
    <w:rsid w:val="000074C4"/>
    <w:rsid w:val="00017EDA"/>
    <w:rsid w:val="00023802"/>
    <w:rsid w:val="000511F9"/>
    <w:rsid w:val="000528A2"/>
    <w:rsid w:val="00056544"/>
    <w:rsid w:val="00063D9E"/>
    <w:rsid w:val="00064AD3"/>
    <w:rsid w:val="00065088"/>
    <w:rsid w:val="00075FDA"/>
    <w:rsid w:val="00095E9A"/>
    <w:rsid w:val="000A20BA"/>
    <w:rsid w:val="000A3C8D"/>
    <w:rsid w:val="000D6FFC"/>
    <w:rsid w:val="000E337A"/>
    <w:rsid w:val="0012276A"/>
    <w:rsid w:val="0012673D"/>
    <w:rsid w:val="00137D78"/>
    <w:rsid w:val="00165033"/>
    <w:rsid w:val="001670EA"/>
    <w:rsid w:val="001674A0"/>
    <w:rsid w:val="0017726A"/>
    <w:rsid w:val="001851FD"/>
    <w:rsid w:val="00193986"/>
    <w:rsid w:val="001B01FA"/>
    <w:rsid w:val="001F0658"/>
    <w:rsid w:val="001F1645"/>
    <w:rsid w:val="001F5019"/>
    <w:rsid w:val="00204B3A"/>
    <w:rsid w:val="002149AF"/>
    <w:rsid w:val="00222A7A"/>
    <w:rsid w:val="0022499C"/>
    <w:rsid w:val="00224A2C"/>
    <w:rsid w:val="002312F4"/>
    <w:rsid w:val="00231FC7"/>
    <w:rsid w:val="00236450"/>
    <w:rsid w:val="0024336B"/>
    <w:rsid w:val="00252C17"/>
    <w:rsid w:val="00280753"/>
    <w:rsid w:val="00285510"/>
    <w:rsid w:val="002A352A"/>
    <w:rsid w:val="002B132E"/>
    <w:rsid w:val="002B2813"/>
    <w:rsid w:val="002C6034"/>
    <w:rsid w:val="002D365F"/>
    <w:rsid w:val="002F1755"/>
    <w:rsid w:val="002F72DA"/>
    <w:rsid w:val="003048D7"/>
    <w:rsid w:val="003071F6"/>
    <w:rsid w:val="00313CB0"/>
    <w:rsid w:val="00313F96"/>
    <w:rsid w:val="00325D7A"/>
    <w:rsid w:val="0034111C"/>
    <w:rsid w:val="0034217F"/>
    <w:rsid w:val="00345405"/>
    <w:rsid w:val="00352D21"/>
    <w:rsid w:val="00357B9C"/>
    <w:rsid w:val="003642A6"/>
    <w:rsid w:val="0037751C"/>
    <w:rsid w:val="003A597F"/>
    <w:rsid w:val="003A71A8"/>
    <w:rsid w:val="003B030B"/>
    <w:rsid w:val="003C7975"/>
    <w:rsid w:val="003D402B"/>
    <w:rsid w:val="00407AB8"/>
    <w:rsid w:val="004176FF"/>
    <w:rsid w:val="00424FA7"/>
    <w:rsid w:val="00430454"/>
    <w:rsid w:val="00432110"/>
    <w:rsid w:val="00445FF7"/>
    <w:rsid w:val="004531D8"/>
    <w:rsid w:val="00453341"/>
    <w:rsid w:val="004567B7"/>
    <w:rsid w:val="00461210"/>
    <w:rsid w:val="0047080D"/>
    <w:rsid w:val="00483261"/>
    <w:rsid w:val="004B74FF"/>
    <w:rsid w:val="004C11D6"/>
    <w:rsid w:val="004C795A"/>
    <w:rsid w:val="004C7BD3"/>
    <w:rsid w:val="004C7F93"/>
    <w:rsid w:val="004F0DB4"/>
    <w:rsid w:val="004F5835"/>
    <w:rsid w:val="00511079"/>
    <w:rsid w:val="00512184"/>
    <w:rsid w:val="0051423C"/>
    <w:rsid w:val="00516FD9"/>
    <w:rsid w:val="00543707"/>
    <w:rsid w:val="005548A1"/>
    <w:rsid w:val="00560CF5"/>
    <w:rsid w:val="00574ADF"/>
    <w:rsid w:val="005831DD"/>
    <w:rsid w:val="005975C4"/>
    <w:rsid w:val="005C2933"/>
    <w:rsid w:val="00604367"/>
    <w:rsid w:val="00614CD1"/>
    <w:rsid w:val="006345C3"/>
    <w:rsid w:val="006702E6"/>
    <w:rsid w:val="00677925"/>
    <w:rsid w:val="00682F27"/>
    <w:rsid w:val="006E13D1"/>
    <w:rsid w:val="006E6BA3"/>
    <w:rsid w:val="006F33CB"/>
    <w:rsid w:val="00711E13"/>
    <w:rsid w:val="00712EDA"/>
    <w:rsid w:val="0071705B"/>
    <w:rsid w:val="00720505"/>
    <w:rsid w:val="007236A3"/>
    <w:rsid w:val="00735C6F"/>
    <w:rsid w:val="00756832"/>
    <w:rsid w:val="0077548E"/>
    <w:rsid w:val="0078457B"/>
    <w:rsid w:val="00787051"/>
    <w:rsid w:val="007B7496"/>
    <w:rsid w:val="007C2739"/>
    <w:rsid w:val="007D0C44"/>
    <w:rsid w:val="0080153E"/>
    <w:rsid w:val="00821698"/>
    <w:rsid w:val="00826DD9"/>
    <w:rsid w:val="008278B6"/>
    <w:rsid w:val="00854553"/>
    <w:rsid w:val="008743F3"/>
    <w:rsid w:val="0087444A"/>
    <w:rsid w:val="00875139"/>
    <w:rsid w:val="00875410"/>
    <w:rsid w:val="00895398"/>
    <w:rsid w:val="008B5290"/>
    <w:rsid w:val="008E0F52"/>
    <w:rsid w:val="008F43DA"/>
    <w:rsid w:val="00915B81"/>
    <w:rsid w:val="00917590"/>
    <w:rsid w:val="009213BD"/>
    <w:rsid w:val="009324E0"/>
    <w:rsid w:val="00985EF7"/>
    <w:rsid w:val="00997CF4"/>
    <w:rsid w:val="009B4A40"/>
    <w:rsid w:val="009C2DD2"/>
    <w:rsid w:val="009C51D5"/>
    <w:rsid w:val="009E5AF5"/>
    <w:rsid w:val="009F7D66"/>
    <w:rsid w:val="00A25F05"/>
    <w:rsid w:val="00A938E6"/>
    <w:rsid w:val="00AC02C1"/>
    <w:rsid w:val="00AC0AB6"/>
    <w:rsid w:val="00AC4DFC"/>
    <w:rsid w:val="00AD3455"/>
    <w:rsid w:val="00AD3CAD"/>
    <w:rsid w:val="00AF3F7B"/>
    <w:rsid w:val="00B04F3D"/>
    <w:rsid w:val="00B10192"/>
    <w:rsid w:val="00B1513F"/>
    <w:rsid w:val="00B266B0"/>
    <w:rsid w:val="00B3000E"/>
    <w:rsid w:val="00B326A8"/>
    <w:rsid w:val="00B63337"/>
    <w:rsid w:val="00B7267A"/>
    <w:rsid w:val="00B80D90"/>
    <w:rsid w:val="00B82613"/>
    <w:rsid w:val="00B9198D"/>
    <w:rsid w:val="00B93008"/>
    <w:rsid w:val="00B94E0E"/>
    <w:rsid w:val="00B97CA3"/>
    <w:rsid w:val="00BB3E2B"/>
    <w:rsid w:val="00BC07D4"/>
    <w:rsid w:val="00BD5C85"/>
    <w:rsid w:val="00BE02B4"/>
    <w:rsid w:val="00BF10BC"/>
    <w:rsid w:val="00BF6C2B"/>
    <w:rsid w:val="00C259EB"/>
    <w:rsid w:val="00C43FF0"/>
    <w:rsid w:val="00C96F79"/>
    <w:rsid w:val="00CB09DA"/>
    <w:rsid w:val="00CE04AF"/>
    <w:rsid w:val="00CF5D28"/>
    <w:rsid w:val="00D064E8"/>
    <w:rsid w:val="00D25D33"/>
    <w:rsid w:val="00D47C16"/>
    <w:rsid w:val="00D50C12"/>
    <w:rsid w:val="00D51D07"/>
    <w:rsid w:val="00D53830"/>
    <w:rsid w:val="00D64D49"/>
    <w:rsid w:val="00D73C57"/>
    <w:rsid w:val="00D874DF"/>
    <w:rsid w:val="00D9415C"/>
    <w:rsid w:val="00DB0D2A"/>
    <w:rsid w:val="00DB3A47"/>
    <w:rsid w:val="00DD229E"/>
    <w:rsid w:val="00DD55E0"/>
    <w:rsid w:val="00DE3DBB"/>
    <w:rsid w:val="00E0576C"/>
    <w:rsid w:val="00E470AE"/>
    <w:rsid w:val="00E726EE"/>
    <w:rsid w:val="00E817E0"/>
    <w:rsid w:val="00E85307"/>
    <w:rsid w:val="00E946A6"/>
    <w:rsid w:val="00EA1D43"/>
    <w:rsid w:val="00ED3998"/>
    <w:rsid w:val="00ED4A14"/>
    <w:rsid w:val="00EE7691"/>
    <w:rsid w:val="00EE76A9"/>
    <w:rsid w:val="00EE7FA7"/>
    <w:rsid w:val="00EF21C3"/>
    <w:rsid w:val="00F242AD"/>
    <w:rsid w:val="00F46D25"/>
    <w:rsid w:val="00F532E8"/>
    <w:rsid w:val="00F537FF"/>
    <w:rsid w:val="00F74CA1"/>
    <w:rsid w:val="00F8449B"/>
    <w:rsid w:val="00F94182"/>
    <w:rsid w:val="00FA12BD"/>
    <w:rsid w:val="00FA6E7F"/>
    <w:rsid w:val="00FA7114"/>
    <w:rsid w:val="00FB2379"/>
    <w:rsid w:val="00FC3AEE"/>
    <w:rsid w:val="00FC7295"/>
    <w:rsid w:val="00FE002E"/>
    <w:rsid w:val="00FF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1D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4C11D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C11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C11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11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11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11D6"/>
    <w:pPr>
      <w:outlineLvl w:val="5"/>
    </w:pPr>
  </w:style>
  <w:style w:type="paragraph" w:styleId="Heading7">
    <w:name w:val="heading 7"/>
    <w:basedOn w:val="H6"/>
    <w:next w:val="Normal"/>
    <w:qFormat/>
    <w:rsid w:val="004C11D6"/>
    <w:pPr>
      <w:outlineLvl w:val="6"/>
    </w:pPr>
  </w:style>
  <w:style w:type="paragraph" w:styleId="Heading8">
    <w:name w:val="heading 8"/>
    <w:basedOn w:val="Heading1"/>
    <w:next w:val="Normal"/>
    <w:qFormat/>
    <w:rsid w:val="004C11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11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C11D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C11D6"/>
    <w:pPr>
      <w:spacing w:before="180"/>
      <w:ind w:left="2693" w:hanging="2693"/>
    </w:pPr>
    <w:rPr>
      <w:b/>
    </w:rPr>
  </w:style>
  <w:style w:type="paragraph" w:styleId="TOC1">
    <w:name w:val="toc 1"/>
    <w:semiHidden/>
    <w:rsid w:val="004C11D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11D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11D6"/>
    <w:pPr>
      <w:ind w:left="1701" w:hanging="1701"/>
    </w:pPr>
  </w:style>
  <w:style w:type="paragraph" w:styleId="TOC4">
    <w:name w:val="toc 4"/>
    <w:basedOn w:val="TOC3"/>
    <w:semiHidden/>
    <w:rsid w:val="004C11D6"/>
    <w:pPr>
      <w:ind w:left="1418" w:hanging="1418"/>
    </w:pPr>
  </w:style>
  <w:style w:type="paragraph" w:styleId="TOC3">
    <w:name w:val="toc 3"/>
    <w:basedOn w:val="TOC2"/>
    <w:semiHidden/>
    <w:rsid w:val="004C11D6"/>
    <w:pPr>
      <w:ind w:left="1134" w:hanging="1134"/>
    </w:pPr>
  </w:style>
  <w:style w:type="paragraph" w:styleId="TOC2">
    <w:name w:val="toc 2"/>
    <w:basedOn w:val="TOC1"/>
    <w:semiHidden/>
    <w:rsid w:val="004C11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  <w:spacing w:after="0"/>
    </w:pPr>
  </w:style>
  <w:style w:type="paragraph" w:customStyle="1" w:styleId="ZH">
    <w:name w:val="ZH"/>
    <w:rsid w:val="004C11D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11D6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"/>
    <w:link w:val="HeaderChar"/>
    <w:rsid w:val="004C11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C11D6"/>
    <w:rPr>
      <w:b/>
    </w:rPr>
  </w:style>
  <w:style w:type="paragraph" w:customStyle="1" w:styleId="TAC">
    <w:name w:val="TAC"/>
    <w:basedOn w:val="TAL"/>
    <w:rsid w:val="004C11D6"/>
    <w:pPr>
      <w:jc w:val="center"/>
    </w:pPr>
  </w:style>
  <w:style w:type="paragraph" w:customStyle="1" w:styleId="TAL">
    <w:name w:val="TAL"/>
    <w:basedOn w:val="Normal"/>
    <w:link w:val="TALCar"/>
    <w:rsid w:val="004C11D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C11D6"/>
    <w:pPr>
      <w:keepNext w:val="0"/>
      <w:spacing w:before="0" w:after="240"/>
    </w:pPr>
  </w:style>
  <w:style w:type="paragraph" w:customStyle="1" w:styleId="TH">
    <w:name w:val="TH"/>
    <w:basedOn w:val="Normal"/>
    <w:rsid w:val="004C11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C11D6"/>
    <w:pPr>
      <w:keepLines/>
      <w:ind w:left="1135" w:hanging="851"/>
    </w:pPr>
  </w:style>
  <w:style w:type="paragraph" w:styleId="TOC9">
    <w:name w:val="toc 9"/>
    <w:basedOn w:val="TOC8"/>
    <w:semiHidden/>
    <w:rsid w:val="004C11D6"/>
    <w:pPr>
      <w:ind w:left="1418" w:hanging="1418"/>
    </w:pPr>
  </w:style>
  <w:style w:type="paragraph" w:customStyle="1" w:styleId="EX">
    <w:name w:val="EX"/>
    <w:basedOn w:val="Normal"/>
    <w:rsid w:val="004C11D6"/>
    <w:pPr>
      <w:keepLines/>
      <w:ind w:left="1702" w:hanging="1418"/>
    </w:pPr>
  </w:style>
  <w:style w:type="paragraph" w:customStyle="1" w:styleId="FP">
    <w:name w:val="FP"/>
    <w:basedOn w:val="Normal"/>
    <w:rsid w:val="004C11D6"/>
    <w:pPr>
      <w:spacing w:after="0"/>
    </w:pPr>
  </w:style>
  <w:style w:type="paragraph" w:customStyle="1" w:styleId="LD">
    <w:name w:val="LD"/>
    <w:rsid w:val="004C11D6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4C11D6"/>
    <w:pPr>
      <w:spacing w:after="0"/>
    </w:pPr>
  </w:style>
  <w:style w:type="paragraph" w:customStyle="1" w:styleId="EW">
    <w:name w:val="EW"/>
    <w:basedOn w:val="EX"/>
    <w:rsid w:val="004C11D6"/>
    <w:pPr>
      <w:spacing w:after="0"/>
    </w:pPr>
  </w:style>
  <w:style w:type="paragraph" w:styleId="TOC6">
    <w:name w:val="toc 6"/>
    <w:basedOn w:val="TOC5"/>
    <w:next w:val="Normal"/>
    <w:semiHidden/>
    <w:rsid w:val="004C11D6"/>
    <w:pPr>
      <w:ind w:left="1985" w:hanging="1985"/>
    </w:pPr>
  </w:style>
  <w:style w:type="paragraph" w:styleId="TOC7">
    <w:name w:val="toc 7"/>
    <w:basedOn w:val="TOC6"/>
    <w:next w:val="Normal"/>
    <w:semiHidden/>
    <w:rsid w:val="004C11D6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4C11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C11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C11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11D6"/>
    <w:pPr>
      <w:jc w:val="right"/>
    </w:pPr>
  </w:style>
  <w:style w:type="paragraph" w:customStyle="1" w:styleId="TAN">
    <w:name w:val="TAN"/>
    <w:basedOn w:val="TAL"/>
    <w:rsid w:val="004C11D6"/>
    <w:pPr>
      <w:ind w:left="851" w:hanging="851"/>
    </w:pPr>
  </w:style>
  <w:style w:type="paragraph" w:customStyle="1" w:styleId="ZA">
    <w:name w:val="ZA"/>
    <w:rsid w:val="004C11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11D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11D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11D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11D6"/>
    <w:pPr>
      <w:framePr w:wrap="notBeside" w:y="16161"/>
    </w:pPr>
  </w:style>
  <w:style w:type="character" w:customStyle="1" w:styleId="ZGSM">
    <w:name w:val="ZGSM"/>
    <w:rsid w:val="004C11D6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4C11D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4C11D6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rsid w:val="004C11D6"/>
    <w:pPr>
      <w:ind w:left="568" w:hanging="284"/>
    </w:pPr>
  </w:style>
  <w:style w:type="paragraph" w:customStyle="1" w:styleId="B2">
    <w:name w:val="B2"/>
    <w:basedOn w:val="Normal"/>
    <w:rsid w:val="004C11D6"/>
    <w:pPr>
      <w:ind w:left="851" w:hanging="284"/>
    </w:pPr>
  </w:style>
  <w:style w:type="paragraph" w:customStyle="1" w:styleId="B3">
    <w:name w:val="B3"/>
    <w:basedOn w:val="Normal"/>
    <w:rsid w:val="004C11D6"/>
    <w:pPr>
      <w:ind w:left="1135" w:hanging="284"/>
    </w:pPr>
  </w:style>
  <w:style w:type="paragraph" w:customStyle="1" w:styleId="B4">
    <w:name w:val="B4"/>
    <w:basedOn w:val="Normal"/>
    <w:rsid w:val="004C11D6"/>
    <w:pPr>
      <w:ind w:left="1418" w:hanging="284"/>
    </w:pPr>
  </w:style>
  <w:style w:type="paragraph" w:customStyle="1" w:styleId="B5">
    <w:name w:val="B5"/>
    <w:basedOn w:val="Normal"/>
    <w:rsid w:val="004C11D6"/>
    <w:pPr>
      <w:ind w:left="1702" w:hanging="284"/>
    </w:pPr>
  </w:style>
  <w:style w:type="paragraph" w:styleId="Footer">
    <w:name w:val="footer"/>
    <w:basedOn w:val="Header"/>
    <w:rsid w:val="004C11D6"/>
    <w:pPr>
      <w:jc w:val="center"/>
    </w:pPr>
    <w:rPr>
      <w:i/>
    </w:rPr>
  </w:style>
  <w:style w:type="paragraph" w:customStyle="1" w:styleId="ZTD">
    <w:name w:val="ZTD"/>
    <w:basedOn w:val="ZB"/>
    <w:rsid w:val="004C11D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11D6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C11D6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4C11D6"/>
  </w:style>
  <w:style w:type="paragraph" w:customStyle="1" w:styleId="Guidance">
    <w:name w:val="Guidance"/>
    <w:basedOn w:val="Normal"/>
    <w:rsid w:val="004C11D6"/>
    <w:rPr>
      <w:i/>
      <w:color w:val="0000FF"/>
    </w:rPr>
  </w:style>
  <w:style w:type="character" w:customStyle="1" w:styleId="HeaderChar">
    <w:name w:val="Header Char"/>
    <w:aliases w:val="header odd Char"/>
    <w:basedOn w:val="DefaultParagraphFont"/>
    <w:link w:val="Header"/>
    <w:rsid w:val="004C11D6"/>
    <w:rPr>
      <w:rFonts w:ascii="Arial" w:hAnsi="Arial"/>
      <w:b/>
      <w:noProof/>
      <w:sz w:val="18"/>
      <w:lang w:val="en-GB" w:eastAsia="ja-JP" w:bidi="ar-SA"/>
    </w:rPr>
  </w:style>
  <w:style w:type="character" w:customStyle="1" w:styleId="PLChar">
    <w:name w:val="PL Char"/>
    <w:basedOn w:val="DefaultParagraphFont"/>
    <w:link w:val="PL"/>
    <w:rsid w:val="00512184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512184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A26FE-D4E3-4463-88AC-BD96FA69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3533</CharactersWithSpaces>
  <SharedDoc>false</SharedDoc>
  <HLinks>
    <vt:vector size="6" baseType="variant">
      <vt:variant>
        <vt:i4>1769548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Benoist Sébire</dc:creator>
  <cp:keywords>3GPP, RAN2</cp:keywords>
  <cp:lastModifiedBy>Nokia Networks</cp:lastModifiedBy>
  <cp:revision>2</cp:revision>
  <cp:lastPrinted>2004-04-14T16:17:00Z</cp:lastPrinted>
  <dcterms:created xsi:type="dcterms:W3CDTF">2014-11-05T10:23:00Z</dcterms:created>
  <dcterms:modified xsi:type="dcterms:W3CDTF">2014-11-05T10:23:00Z</dcterms:modified>
</cp:coreProperties>
</file>